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C3F9" w14:textId="77777777" w:rsidR="00E41530" w:rsidRPr="00E41530" w:rsidRDefault="00E41530" w:rsidP="00E415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530">
        <w:rPr>
          <w:rFonts w:ascii="Times New Roman" w:hAnsi="Times New Roman" w:cs="Times New Roman"/>
          <w:b/>
          <w:bCs/>
          <w:sz w:val="24"/>
          <w:szCs w:val="24"/>
        </w:rPr>
        <w:t xml:space="preserve">2.3.1 Student centric methods, such as experiential learning, participative learning and </w:t>
      </w:r>
    </w:p>
    <w:p w14:paraId="28D0DE62" w14:textId="77777777" w:rsidR="00E41530" w:rsidRPr="00E41530" w:rsidRDefault="00E41530" w:rsidP="00E415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530">
        <w:rPr>
          <w:rFonts w:ascii="Times New Roman" w:hAnsi="Times New Roman" w:cs="Times New Roman"/>
          <w:b/>
          <w:bCs/>
          <w:sz w:val="24"/>
          <w:szCs w:val="24"/>
        </w:rPr>
        <w:t>problem solving methodologies are used for enhancing learning experiences.</w:t>
      </w:r>
    </w:p>
    <w:p w14:paraId="6FF00E8B" w14:textId="77777777" w:rsidR="00E41530" w:rsidRPr="00E41530" w:rsidRDefault="00E41530" w:rsidP="00E415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530">
        <w:rPr>
          <w:rFonts w:ascii="Times New Roman" w:hAnsi="Times New Roman" w:cs="Times New Roman"/>
          <w:sz w:val="24"/>
          <w:szCs w:val="24"/>
        </w:rPr>
        <w:t>Response:</w:t>
      </w:r>
    </w:p>
    <w:p w14:paraId="759697DA" w14:textId="732798DC" w:rsidR="00E41530" w:rsidRPr="00E41530" w:rsidRDefault="00E41530" w:rsidP="00E415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530">
        <w:rPr>
          <w:rFonts w:ascii="Times New Roman" w:hAnsi="Times New Roman" w:cs="Times New Roman"/>
          <w:sz w:val="24"/>
          <w:szCs w:val="24"/>
        </w:rPr>
        <w:t>In addition to traditional teaching-learning methods, the institute is highly interested in providing innovative methods for enriching the learning experience. The methodologies include illustration and special lectures, field study, case-studies, project-based-methods, experimental methods. The facilities arranged by the institute are listed below.</w:t>
      </w:r>
    </w:p>
    <w:p w14:paraId="2D4C70E5" w14:textId="77777777" w:rsidR="00E41530" w:rsidRPr="00E41530" w:rsidRDefault="00E41530" w:rsidP="00E415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530">
        <w:rPr>
          <w:rFonts w:ascii="Times New Roman" w:hAnsi="Times New Roman" w:cs="Times New Roman"/>
          <w:b/>
          <w:bCs/>
          <w:sz w:val="24"/>
          <w:szCs w:val="24"/>
        </w:rPr>
        <w:t>Lecture method:</w:t>
      </w:r>
    </w:p>
    <w:p w14:paraId="074F9F13" w14:textId="637AA562" w:rsidR="00E41530" w:rsidRPr="00E41530" w:rsidRDefault="00E41530" w:rsidP="00E415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530">
        <w:rPr>
          <w:rFonts w:ascii="Times New Roman" w:hAnsi="Times New Roman" w:cs="Times New Roman"/>
          <w:sz w:val="24"/>
          <w:szCs w:val="24"/>
        </w:rPr>
        <w:t>This conventional method is commonly adopted by all the teachers. This method facilitates the teacher to interpret, explain and revise the content of a text only for better understanding of the subject by the learners. At the end of instruction of each unit, the students are given with specific assignment which enriches their learning.</w:t>
      </w:r>
    </w:p>
    <w:p w14:paraId="1496474A" w14:textId="77777777" w:rsidR="00E41530" w:rsidRPr="00E41530" w:rsidRDefault="00E41530" w:rsidP="00E415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530">
        <w:rPr>
          <w:rFonts w:ascii="Times New Roman" w:hAnsi="Times New Roman" w:cs="Times New Roman"/>
          <w:b/>
          <w:bCs/>
          <w:sz w:val="24"/>
          <w:szCs w:val="24"/>
        </w:rPr>
        <w:t>Information and Communication Technology (ICT) Enabled Teaching:</w:t>
      </w:r>
    </w:p>
    <w:p w14:paraId="6BA38809" w14:textId="64A6A5F1" w:rsidR="00E41530" w:rsidRPr="00E41530" w:rsidRDefault="00E41530" w:rsidP="00E415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530">
        <w:rPr>
          <w:rFonts w:ascii="Times New Roman" w:hAnsi="Times New Roman" w:cs="Times New Roman"/>
          <w:sz w:val="24"/>
          <w:szCs w:val="24"/>
        </w:rPr>
        <w:t>ICT enabled teaching methods have been made available in the institute. The Teaching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1530">
        <w:rPr>
          <w:rFonts w:ascii="Times New Roman" w:hAnsi="Times New Roman" w:cs="Times New Roman"/>
          <w:sz w:val="24"/>
          <w:szCs w:val="24"/>
        </w:rPr>
        <w:t>Learning Process is supported with Regular Practical Sessions, access of Digital Library, Online Use of LCD projectors for seminars and workshops, productive use of educational videos, Accessibility of non-print material for students of Computer studies. Communication skills training facility make the students to acquire proficiency in listening, speaking, reading and writing.</w:t>
      </w:r>
    </w:p>
    <w:p w14:paraId="7BA6ABAA" w14:textId="77777777" w:rsidR="00E41530" w:rsidRPr="00E41530" w:rsidRDefault="00E41530" w:rsidP="00E415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530">
        <w:rPr>
          <w:rFonts w:ascii="Times New Roman" w:hAnsi="Times New Roman" w:cs="Times New Roman"/>
          <w:b/>
          <w:bCs/>
          <w:sz w:val="24"/>
          <w:szCs w:val="24"/>
        </w:rPr>
        <w:t>Case Study Analysis and Discussion:</w:t>
      </w:r>
    </w:p>
    <w:p w14:paraId="0767159E" w14:textId="130A2582" w:rsidR="00E41530" w:rsidRPr="00E41530" w:rsidRDefault="00E41530" w:rsidP="00E415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530">
        <w:rPr>
          <w:rFonts w:ascii="Times New Roman" w:hAnsi="Times New Roman" w:cs="Times New Roman"/>
          <w:sz w:val="24"/>
          <w:szCs w:val="24"/>
        </w:rPr>
        <w:t>The case study method is a participatory, discussion</w:t>
      </w:r>
      <w:r w:rsidR="003B586D">
        <w:rPr>
          <w:rFonts w:ascii="Times New Roman" w:hAnsi="Times New Roman" w:cs="Times New Roman"/>
          <w:sz w:val="24"/>
          <w:szCs w:val="24"/>
        </w:rPr>
        <w:t>-</w:t>
      </w:r>
      <w:r w:rsidRPr="00E41530">
        <w:rPr>
          <w:rFonts w:ascii="Times New Roman" w:hAnsi="Times New Roman" w:cs="Times New Roman"/>
          <w:sz w:val="24"/>
          <w:szCs w:val="24"/>
        </w:rPr>
        <w:t xml:space="preserve"> based way of learning where students gain skills in critical thinking, communication, and group dynamics. Appropriate integration of case studies in chosen subjects is arranged by all </w:t>
      </w:r>
      <w:r w:rsidR="003B586D" w:rsidRPr="00E41530">
        <w:rPr>
          <w:rFonts w:ascii="Times New Roman" w:hAnsi="Times New Roman" w:cs="Times New Roman"/>
          <w:sz w:val="24"/>
          <w:szCs w:val="24"/>
        </w:rPr>
        <w:t>departments. The</w:t>
      </w:r>
      <w:r w:rsidRPr="00E41530">
        <w:rPr>
          <w:rFonts w:ascii="Times New Roman" w:hAnsi="Times New Roman" w:cs="Times New Roman"/>
          <w:sz w:val="24"/>
          <w:szCs w:val="24"/>
        </w:rPr>
        <w:t xml:space="preserve"> effective phases of survey, case study, implementation, testing and report writing ensure the required project–based learning among the students. Some subjects are augmented with learning through implementation of mini-projects. </w:t>
      </w:r>
    </w:p>
    <w:p w14:paraId="18B51283" w14:textId="77777777" w:rsidR="00E41530" w:rsidRPr="00E41530" w:rsidRDefault="00E41530" w:rsidP="00E415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530">
        <w:rPr>
          <w:rFonts w:ascii="Times New Roman" w:hAnsi="Times New Roman" w:cs="Times New Roman"/>
          <w:sz w:val="24"/>
          <w:szCs w:val="24"/>
        </w:rPr>
        <w:t>Experiential Learning:</w:t>
      </w:r>
    </w:p>
    <w:p w14:paraId="10A03D71" w14:textId="7D685CD6" w:rsidR="00870AAB" w:rsidRPr="00E41530" w:rsidRDefault="00E41530" w:rsidP="00E415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530">
        <w:rPr>
          <w:rFonts w:ascii="Times New Roman" w:hAnsi="Times New Roman" w:cs="Times New Roman"/>
          <w:sz w:val="24"/>
          <w:szCs w:val="24"/>
        </w:rPr>
        <w:t>The faculty members foster learning environment by engaging in rich experiential content of teaching through experimentation, demonstration, visual aids, periodical industria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E41530">
        <w:rPr>
          <w:rFonts w:ascii="Times New Roman" w:hAnsi="Times New Roman" w:cs="Times New Roman"/>
          <w:sz w:val="24"/>
          <w:szCs w:val="24"/>
        </w:rPr>
        <w:t>visits, organizing exhibitions as well as presenting papers. Student Seminar: The Student seminars are mandatory in all programs offered at the institute. Usually, students present seminar on contemporary topics as well as state-of-the-art technologies</w:t>
      </w:r>
    </w:p>
    <w:sectPr w:rsidR="00870AAB" w:rsidRPr="00E4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92"/>
    <w:rsid w:val="003B586D"/>
    <w:rsid w:val="00603792"/>
    <w:rsid w:val="00870AAB"/>
    <w:rsid w:val="00E4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7C52"/>
  <w15:chartTrackingRefBased/>
  <w15:docId w15:val="{76E2A157-E3F0-407C-B5F2-A8C2DD5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dika</dc:creator>
  <cp:keywords/>
  <dc:description/>
  <cp:lastModifiedBy>kc dika</cp:lastModifiedBy>
  <cp:revision>3</cp:revision>
  <dcterms:created xsi:type="dcterms:W3CDTF">2022-06-03T07:35:00Z</dcterms:created>
  <dcterms:modified xsi:type="dcterms:W3CDTF">2022-06-07T06:02:00Z</dcterms:modified>
</cp:coreProperties>
</file>